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AE" w:rsidRPr="00175EF0" w:rsidRDefault="00175EF0">
      <w:pPr>
        <w:rPr>
          <w:rFonts w:ascii="Century Gothic" w:hAnsi="Century Gothic"/>
          <w:i/>
          <w:sz w:val="28"/>
          <w:szCs w:val="28"/>
          <w:u w:val="single"/>
        </w:rPr>
      </w:pPr>
      <w:r w:rsidRPr="00175EF0">
        <w:rPr>
          <w:rFonts w:ascii="Century Gothic" w:hAnsi="Century Gothic"/>
          <w:i/>
          <w:sz w:val="28"/>
          <w:szCs w:val="28"/>
          <w:u w:val="single"/>
        </w:rPr>
        <w:t>Voici les poèmes préférés de la classe 6H de Couvet</w:t>
      </w:r>
    </w:p>
    <w:p w:rsidR="00175EF0" w:rsidRDefault="00175EF0" w:rsidP="00012DC4">
      <w:pPr>
        <w:pStyle w:val="NormalWeb"/>
        <w:spacing w:after="150" w:afterAutospacing="0" w:line="293" w:lineRule="atLeast"/>
        <w:rPr>
          <w:rStyle w:val="lev"/>
          <w:rFonts w:ascii="Century Gothic" w:hAnsi="Century Gothic"/>
          <w:i/>
          <w:color w:val="000000" w:themeColor="text1"/>
          <w:sz w:val="36"/>
          <w:szCs w:val="36"/>
        </w:rPr>
      </w:pPr>
    </w:p>
    <w:p w:rsidR="00012DC4" w:rsidRPr="002868C3" w:rsidRDefault="00012DC4" w:rsidP="00012DC4">
      <w:pPr>
        <w:pStyle w:val="NormalWeb"/>
        <w:spacing w:after="150" w:afterAutospacing="0" w:line="293" w:lineRule="atLeast"/>
        <w:rPr>
          <w:rFonts w:ascii="Century Gothic" w:hAnsi="Century Gothic"/>
          <w:color w:val="000000" w:themeColor="text1"/>
        </w:rPr>
      </w:pPr>
      <w:r w:rsidRPr="00B65070">
        <w:rPr>
          <w:rStyle w:val="lev"/>
          <w:rFonts w:ascii="Century Gothic" w:hAnsi="Century Gothic"/>
          <w:i/>
          <w:color w:val="000000" w:themeColor="text1"/>
          <w:sz w:val="36"/>
          <w:szCs w:val="36"/>
        </w:rPr>
        <w:t>Le tapissier et le pâtissier</w:t>
      </w:r>
      <w:r w:rsidRPr="00B65070">
        <w:rPr>
          <w:rFonts w:ascii="Century Gothic" w:hAnsi="Century Gothic"/>
          <w:i/>
          <w:color w:val="000000" w:themeColor="text1"/>
          <w:sz w:val="36"/>
          <w:szCs w:val="36"/>
        </w:rPr>
        <w:br/>
      </w:r>
      <w:r w:rsidRPr="002868C3">
        <w:rPr>
          <w:rFonts w:ascii="Century Gothic" w:hAnsi="Century Gothic"/>
          <w:color w:val="000000" w:themeColor="text1"/>
        </w:rPr>
        <w:br/>
        <w:t>Un pâtissier faisait de la pâtisserie,</w:t>
      </w:r>
      <w:r w:rsidRPr="002868C3">
        <w:rPr>
          <w:rFonts w:ascii="Century Gothic" w:hAnsi="Century Gothic"/>
          <w:color w:val="000000" w:themeColor="text1"/>
        </w:rPr>
        <w:br/>
        <w:t>Son voisin tapissier de la tapisserie.</w:t>
      </w:r>
      <w:r w:rsidRPr="002868C3">
        <w:rPr>
          <w:rFonts w:ascii="Century Gothic" w:hAnsi="Century Gothic"/>
          <w:color w:val="000000" w:themeColor="text1"/>
        </w:rPr>
        <w:br/>
        <w:t>Lorsque le pâtissier fait sa pâtisserie</w:t>
      </w:r>
      <w:r w:rsidRPr="002868C3">
        <w:rPr>
          <w:rFonts w:ascii="Century Gothic" w:hAnsi="Century Gothic"/>
          <w:color w:val="000000" w:themeColor="text1"/>
        </w:rPr>
        <w:br/>
        <w:t>Sa pâtissière fait de la tapisserie,</w:t>
      </w:r>
      <w:r w:rsidRPr="002868C3">
        <w:rPr>
          <w:rFonts w:ascii="Century Gothic" w:hAnsi="Century Gothic"/>
          <w:color w:val="000000" w:themeColor="text1"/>
        </w:rPr>
        <w:br/>
        <w:t>Quand le tapissier vaque à sa tapisserie</w:t>
      </w:r>
      <w:r w:rsidRPr="002868C3">
        <w:rPr>
          <w:rFonts w:ascii="Century Gothic" w:hAnsi="Century Gothic"/>
          <w:color w:val="000000" w:themeColor="text1"/>
        </w:rPr>
        <w:br/>
        <w:t>Sa tapissière cuit de la pâtisserie.</w:t>
      </w:r>
    </w:p>
    <w:p w:rsidR="00012DC4" w:rsidRPr="002868C3" w:rsidRDefault="00012DC4" w:rsidP="00012DC4">
      <w:pPr>
        <w:pStyle w:val="NormalWeb"/>
        <w:spacing w:after="150" w:afterAutospacing="0" w:line="293" w:lineRule="atLeast"/>
        <w:rPr>
          <w:rFonts w:ascii="Century Gothic" w:hAnsi="Century Gothic"/>
          <w:color w:val="000000" w:themeColor="text1"/>
        </w:rPr>
      </w:pPr>
      <w:r w:rsidRPr="002868C3">
        <w:rPr>
          <w:rFonts w:ascii="Century Gothic" w:hAnsi="Century Gothic"/>
          <w:color w:val="000000" w:themeColor="text1"/>
        </w:rPr>
        <w:t>Aussi retrouve-t-on des clous de tapissier</w:t>
      </w:r>
      <w:r w:rsidRPr="002868C3">
        <w:rPr>
          <w:rFonts w:ascii="Century Gothic" w:hAnsi="Century Gothic"/>
          <w:color w:val="000000" w:themeColor="text1"/>
        </w:rPr>
        <w:br/>
        <w:t>Dans la pâtisserie du voisin pâtissier,</w:t>
      </w:r>
      <w:r w:rsidRPr="002868C3">
        <w:rPr>
          <w:rFonts w:ascii="Century Gothic" w:hAnsi="Century Gothic"/>
          <w:color w:val="000000" w:themeColor="text1"/>
        </w:rPr>
        <w:br/>
        <w:t>Aussi retrouve-t-on les choux du pâtissier</w:t>
      </w:r>
      <w:r w:rsidRPr="002868C3">
        <w:rPr>
          <w:rFonts w:ascii="Century Gothic" w:hAnsi="Century Gothic"/>
          <w:color w:val="000000" w:themeColor="text1"/>
        </w:rPr>
        <w:br/>
        <w:t>Sur la tapisserie du voisin tapissier.</w:t>
      </w:r>
      <w:r w:rsidRPr="002868C3">
        <w:rPr>
          <w:rFonts w:ascii="Century Gothic" w:hAnsi="Century Gothic"/>
          <w:color w:val="000000" w:themeColor="text1"/>
        </w:rPr>
        <w:br/>
        <w:t>Et comme leurs moitiés sabotent leurs métiers,</w:t>
      </w:r>
      <w:r w:rsidRPr="002868C3">
        <w:rPr>
          <w:rFonts w:ascii="Century Gothic" w:hAnsi="Century Gothic"/>
          <w:color w:val="000000" w:themeColor="text1"/>
        </w:rPr>
        <w:br/>
        <w:t>Leur industrie et leur commerce en pâtissaient.</w:t>
      </w:r>
    </w:p>
    <w:p w:rsidR="00012DC4" w:rsidRPr="002868C3" w:rsidRDefault="00012DC4" w:rsidP="00012DC4">
      <w:pPr>
        <w:pStyle w:val="NormalWeb"/>
        <w:spacing w:after="150" w:afterAutospacing="0" w:line="293" w:lineRule="atLeast"/>
        <w:rPr>
          <w:rFonts w:ascii="Century Gothic" w:hAnsi="Century Gothic"/>
          <w:color w:val="000000" w:themeColor="text1"/>
        </w:rPr>
      </w:pPr>
      <w:r w:rsidRPr="002868C3">
        <w:rPr>
          <w:rStyle w:val="Accentuation"/>
          <w:rFonts w:ascii="Century Gothic" w:hAnsi="Century Gothic"/>
          <w:color w:val="000000" w:themeColor="text1"/>
        </w:rPr>
        <w:t>Moralité</w:t>
      </w:r>
      <w:r w:rsidRPr="002868C3">
        <w:rPr>
          <w:rFonts w:ascii="Century Gothic" w:hAnsi="Century Gothic"/>
          <w:color w:val="000000" w:themeColor="text1"/>
        </w:rPr>
        <w:br/>
        <w:t>Pâtissiers, pâtissez ! Tapissez, tapissiers !</w:t>
      </w:r>
      <w:r w:rsidRPr="002868C3">
        <w:rPr>
          <w:rFonts w:ascii="Century Gothic" w:hAnsi="Century Gothic"/>
          <w:color w:val="000000" w:themeColor="text1"/>
        </w:rPr>
        <w:br/>
        <w:t>À chacun son métier ! À chacun sa moitié.</w:t>
      </w:r>
    </w:p>
    <w:p w:rsidR="00012DC4" w:rsidRPr="003C7015" w:rsidRDefault="00012DC4" w:rsidP="003C7015">
      <w:pPr>
        <w:pStyle w:val="NormalWeb"/>
        <w:spacing w:after="150" w:afterAutospacing="0" w:line="293" w:lineRule="atLeast"/>
        <w:ind w:left="1416" w:firstLine="708"/>
        <w:rPr>
          <w:rFonts w:ascii="Century Gothic" w:hAnsi="Century Gothic"/>
          <w:i/>
          <w:color w:val="000000" w:themeColor="text1"/>
        </w:rPr>
      </w:pPr>
      <w:r w:rsidRPr="003C7015">
        <w:rPr>
          <w:rFonts w:ascii="Century Gothic" w:hAnsi="Century Gothic"/>
          <w:i/>
          <w:color w:val="000000" w:themeColor="text1"/>
        </w:rPr>
        <w:t>Bernard Lorraine (1933-2002)</w:t>
      </w:r>
    </w:p>
    <w:p w:rsidR="003C7015" w:rsidRDefault="003C7015">
      <w:pPr>
        <w:rPr>
          <w:rFonts w:ascii="Century Gothic" w:hAnsi="Century Gothic"/>
          <w:sz w:val="24"/>
          <w:szCs w:val="24"/>
        </w:rPr>
      </w:pP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i/>
          <w:sz w:val="36"/>
          <w:szCs w:val="36"/>
          <w:bdr w:val="none" w:sz="0" w:space="0" w:color="auto" w:frame="1"/>
        </w:rPr>
      </w:pPr>
      <w:r w:rsidRPr="00B65070">
        <w:rPr>
          <w:rStyle w:val="lev"/>
          <w:rFonts w:ascii="Century Gothic" w:hAnsi="Century Gothic"/>
          <w:i/>
          <w:sz w:val="36"/>
          <w:szCs w:val="36"/>
          <w:bdr w:val="none" w:sz="0" w:space="0" w:color="auto" w:frame="1"/>
        </w:rPr>
        <w:t>Si…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i/>
          <w:sz w:val="32"/>
          <w:szCs w:val="32"/>
        </w:rPr>
      </w:pP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la sardine avait des ailes,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Gaston s’appelait Gisèle,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l’on pleurait lorsqu’on rit,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le pape habitait Paris,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l’on mourait avant de naître,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la porte était la fenêtre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l’agneau dévorait le loup,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les Normands parlaient zoulou,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la Mer Noire était la Manche,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Et la Mer Rouge la Mer Blanche,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Si le monde était à l’envers,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Je marcherais les pieds en l’air,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Le jour je garderais la chambre,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J’irais à la plage en décembre,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Deux et un ne feraient plus trois…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b w:val="0"/>
          <w:bdr w:val="none" w:sz="0" w:space="0" w:color="auto" w:frame="1"/>
        </w:rPr>
      </w:pPr>
      <w:r w:rsidRPr="00B65070">
        <w:rPr>
          <w:rStyle w:val="lev"/>
          <w:rFonts w:ascii="Century Gothic" w:hAnsi="Century Gothic"/>
          <w:b w:val="0"/>
          <w:bdr w:val="none" w:sz="0" w:space="0" w:color="auto" w:frame="1"/>
        </w:rPr>
        <w:t>Quel ennui ce monde à l’endroit !</w:t>
      </w:r>
    </w:p>
    <w:p w:rsidR="00136686" w:rsidRPr="00B65070" w:rsidRDefault="00136686" w:rsidP="001366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</w:p>
    <w:p w:rsidR="00136686" w:rsidRPr="003C7015" w:rsidRDefault="00136686" w:rsidP="003C7015">
      <w:pPr>
        <w:pStyle w:val="Normal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rFonts w:ascii="Century Gothic" w:hAnsi="Century Gothic"/>
          <w:i/>
        </w:rPr>
      </w:pPr>
      <w:r w:rsidRPr="003C7015">
        <w:rPr>
          <w:rFonts w:ascii="Century Gothic" w:hAnsi="Century Gothic"/>
          <w:i/>
          <w:bdr w:val="none" w:sz="0" w:space="0" w:color="auto" w:frame="1"/>
        </w:rPr>
        <w:t>Jean-Luc Moreau</w:t>
      </w:r>
      <w:r w:rsidR="00496026" w:rsidRPr="003C7015">
        <w:rPr>
          <w:rFonts w:ascii="Century Gothic" w:hAnsi="Century Gothic"/>
          <w:i/>
          <w:bdr w:val="none" w:sz="0" w:space="0" w:color="auto" w:frame="1"/>
        </w:rPr>
        <w:t xml:space="preserve"> (né en 1937)</w:t>
      </w:r>
    </w:p>
    <w:p w:rsidR="00136686" w:rsidRDefault="00136686">
      <w:pPr>
        <w:rPr>
          <w:rFonts w:ascii="Century Gothic" w:hAnsi="Century Gothic"/>
          <w:sz w:val="24"/>
          <w:szCs w:val="24"/>
        </w:rPr>
      </w:pPr>
    </w:p>
    <w:p w:rsidR="002A69A0" w:rsidRDefault="002A69A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D25A3" w:rsidTr="00ED25A3">
        <w:tc>
          <w:tcPr>
            <w:tcW w:w="4605" w:type="dxa"/>
          </w:tcPr>
          <w:p w:rsidR="00ED25A3" w:rsidRPr="00B65070" w:rsidRDefault="00ED25A3" w:rsidP="00ED25A3">
            <w:pPr>
              <w:rPr>
                <w:rFonts w:ascii="Century Gothic" w:hAnsi="Century Gothic"/>
                <w:sz w:val="36"/>
                <w:szCs w:val="36"/>
              </w:rPr>
            </w:pPr>
            <w:r w:rsidRPr="00B65070">
              <w:rPr>
                <w:rFonts w:ascii="Century Gothic" w:eastAsia="Times New Roman" w:hAnsi="Century Gothic" w:cs="Tahoma"/>
                <w:b/>
                <w:i/>
                <w:sz w:val="36"/>
                <w:szCs w:val="36"/>
                <w:lang w:eastAsia="fr-CH"/>
              </w:rPr>
              <w:t>J’écris</w:t>
            </w:r>
          </w:p>
          <w:p w:rsidR="00ED25A3" w:rsidRPr="002868C3" w:rsidRDefault="00ED25A3" w:rsidP="00ED25A3">
            <w:pPr>
              <w:shd w:val="clear" w:color="auto" w:fill="FFFFFF"/>
              <w:outlineLvl w:val="1"/>
              <w:rPr>
                <w:rFonts w:ascii="Century Gothic" w:eastAsia="Times New Roman" w:hAnsi="Century Gothic" w:cs="Times New Roman"/>
                <w:b/>
                <w:bCs/>
                <w:i/>
                <w:caps/>
                <w:color w:val="404040"/>
                <w:sz w:val="24"/>
                <w:szCs w:val="24"/>
                <w:lang w:eastAsia="fr-CH"/>
              </w:rPr>
            </w:pP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des mots bizarres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des longues histoires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juste pour rire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Des choses qui ne veulent rien dire.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 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Ecrire c’est jouer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le soleil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les étoiles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J’invente des merveilles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Et des bateaux à voiles.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 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Ecrire c’est rêver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pour toi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pour moi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pour ceux qui liront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Et pour ceux qui ne liront pas.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 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Ecrire c’est aimer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J’écris pour ceux d’ici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Ou pour ceux qui sont loin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Pour les gens d’aujourd’hui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Et pour ceux de demain.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 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Ecrire c’est vivre.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sz w:val="24"/>
                <w:szCs w:val="24"/>
                <w:lang w:eastAsia="fr-CH"/>
              </w:rPr>
              <w:t> </w:t>
            </w:r>
          </w:p>
          <w:p w:rsidR="00ED25A3" w:rsidRPr="003C7015" w:rsidRDefault="00ED25A3" w:rsidP="00ED25A3">
            <w:pPr>
              <w:shd w:val="clear" w:color="auto" w:fill="FFFFFF"/>
              <w:spacing w:before="120" w:after="120"/>
              <w:jc w:val="both"/>
              <w:rPr>
                <w:rFonts w:ascii="Century Gothic" w:eastAsia="Times New Roman" w:hAnsi="Century Gothic" w:cs="Tahoma"/>
                <w:i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ahoma"/>
                <w:i/>
                <w:sz w:val="24"/>
                <w:szCs w:val="24"/>
                <w:lang w:eastAsia="fr-CH"/>
              </w:rPr>
              <w:t>Geneviève Rousseau (née en 1967)</w:t>
            </w:r>
          </w:p>
          <w:p w:rsidR="00ED25A3" w:rsidRPr="003C7015" w:rsidRDefault="00ED25A3" w:rsidP="00ED2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5A3" w:rsidRDefault="00ED25A3" w:rsidP="00ED2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5A3" w:rsidRDefault="00ED25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05" w:type="dxa"/>
          </w:tcPr>
          <w:p w:rsidR="00ED25A3" w:rsidRDefault="00ED25A3" w:rsidP="00ED25A3">
            <w:pPr>
              <w:spacing w:before="100" w:beforeAutospacing="1" w:after="150" w:line="293" w:lineRule="atLeast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</w:pPr>
            <w:r w:rsidRPr="00B65070">
              <w:rPr>
                <w:rFonts w:ascii="Century Gothic" w:eastAsia="Times New Roman" w:hAnsi="Century Gothic" w:cs="Times New Roman"/>
                <w:b/>
                <w:bCs/>
                <w:i/>
                <w:color w:val="000000" w:themeColor="text1"/>
                <w:sz w:val="36"/>
                <w:szCs w:val="36"/>
                <w:lang w:eastAsia="fr-CH"/>
              </w:rPr>
              <w:t>Le perroquet</w:t>
            </w:r>
            <w:r w:rsidRPr="00B65070">
              <w:rPr>
                <w:rFonts w:ascii="Century Gothic" w:eastAsia="Times New Roman" w:hAnsi="Century Gothic" w:cs="Times New Roman"/>
                <w:b/>
                <w:i/>
                <w:color w:val="000000" w:themeColor="text1"/>
                <w:sz w:val="36"/>
                <w:szCs w:val="36"/>
                <w:lang w:eastAsia="fr-CH"/>
              </w:rPr>
              <w:br/>
            </w:r>
          </w:p>
          <w:p w:rsidR="00ED25A3" w:rsidRPr="00012DC4" w:rsidRDefault="00ED25A3" w:rsidP="00ED25A3">
            <w:pPr>
              <w:spacing w:before="100" w:beforeAutospacing="1" w:after="150" w:line="293" w:lineRule="atLeast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</w:pP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C'est très coquet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Un perroquet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Des plumes rouges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Bleues violettes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Ça vit ça bouge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Et ça répète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C'est très coquet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Un perroquet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Dans un baquet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Un perroquet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Ça fait trempette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Et ça répète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C'est très coquet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Un perroquet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C'est beau, c'est sec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Après toilette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Et ça répète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Du bout du bec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C'est très coquet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Un perroquet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Tais ton caquet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Vieux perroquet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Mais ça répète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Saperlipopette</w:t>
            </w:r>
          </w:p>
          <w:p w:rsidR="00ED25A3" w:rsidRDefault="00ED25A3" w:rsidP="00ED25A3">
            <w:pPr>
              <w:spacing w:before="100" w:beforeAutospacing="1" w:after="150" w:line="293" w:lineRule="atLeast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</w:pP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t>C'est très coquet</w:t>
            </w:r>
            <w:r w:rsidRPr="00012DC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  <w:br/>
              <w:t>Un perroquet</w:t>
            </w:r>
          </w:p>
          <w:p w:rsidR="00ED25A3" w:rsidRPr="00012DC4" w:rsidRDefault="00ED25A3" w:rsidP="00ED25A3">
            <w:pPr>
              <w:spacing w:before="100" w:beforeAutospacing="1" w:after="150" w:line="293" w:lineRule="atLeast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CH"/>
              </w:rPr>
            </w:pPr>
          </w:p>
          <w:p w:rsidR="00ED25A3" w:rsidRPr="00175EF0" w:rsidRDefault="00ED25A3" w:rsidP="00175EF0">
            <w:pPr>
              <w:spacing w:before="100" w:beforeAutospacing="1" w:after="150" w:line="293" w:lineRule="atLeast"/>
              <w:jc w:val="right"/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eastAsia="fr-CH"/>
              </w:rPr>
            </w:pPr>
            <w:r w:rsidRPr="003C7015"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eastAsia="fr-CH"/>
              </w:rPr>
              <w:t>Jean-Hugues Malineau (</w:t>
            </w:r>
            <w:r w:rsidRPr="003C7015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né en 1945)</w:t>
            </w:r>
          </w:p>
          <w:p w:rsidR="00ED25A3" w:rsidRPr="002868C3" w:rsidRDefault="00ED25A3" w:rsidP="00ED2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5A3" w:rsidRPr="002868C3" w:rsidRDefault="00ED25A3" w:rsidP="00ED2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5A3" w:rsidRDefault="00ED25A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D6597" w:rsidRPr="002A69A0" w:rsidRDefault="002D6597" w:rsidP="002A69A0">
      <w:pPr>
        <w:spacing w:after="0"/>
        <w:rPr>
          <w:rFonts w:ascii="Century Gothic" w:hAnsi="Century Gothic"/>
          <w:sz w:val="24"/>
          <w:szCs w:val="24"/>
        </w:rPr>
      </w:pPr>
    </w:p>
    <w:sectPr w:rsidR="002D6597" w:rsidRPr="002A69A0" w:rsidSect="002A69A0">
      <w:footerReference w:type="default" r:id="rId8"/>
      <w:pgSz w:w="11906" w:h="16838"/>
      <w:pgMar w:top="794" w:right="1418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2" w:rsidRDefault="00737152" w:rsidP="005263AE">
      <w:pPr>
        <w:spacing w:after="0" w:line="240" w:lineRule="auto"/>
      </w:pPr>
      <w:r>
        <w:separator/>
      </w:r>
    </w:p>
  </w:endnote>
  <w:endnote w:type="continuationSeparator" w:id="0">
    <w:p w:rsidR="00737152" w:rsidRDefault="00737152" w:rsidP="0052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73551"/>
      <w:docPartObj>
        <w:docPartGallery w:val="Page Numbers (Bottom of Page)"/>
        <w:docPartUnique/>
      </w:docPartObj>
    </w:sdtPr>
    <w:sdtEndPr/>
    <w:sdtContent>
      <w:p w:rsidR="003C7015" w:rsidRDefault="003C70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E4" w:rsidRPr="00C318E4">
          <w:rPr>
            <w:noProof/>
            <w:lang w:val="fr-FR"/>
          </w:rPr>
          <w:t>2</w:t>
        </w:r>
        <w:r>
          <w:fldChar w:fldCharType="end"/>
        </w:r>
      </w:p>
    </w:sdtContent>
  </w:sdt>
  <w:p w:rsidR="003C7015" w:rsidRDefault="003C70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2" w:rsidRDefault="00737152" w:rsidP="005263AE">
      <w:pPr>
        <w:spacing w:after="0" w:line="240" w:lineRule="auto"/>
      </w:pPr>
      <w:r>
        <w:separator/>
      </w:r>
    </w:p>
  </w:footnote>
  <w:footnote w:type="continuationSeparator" w:id="0">
    <w:p w:rsidR="00737152" w:rsidRDefault="00737152" w:rsidP="0052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05C4"/>
    <w:multiLevelType w:val="multilevel"/>
    <w:tmpl w:val="A884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E"/>
    <w:rsid w:val="00012DC4"/>
    <w:rsid w:val="00136686"/>
    <w:rsid w:val="00175EF0"/>
    <w:rsid w:val="002868C3"/>
    <w:rsid w:val="002A69A0"/>
    <w:rsid w:val="002D6597"/>
    <w:rsid w:val="00366615"/>
    <w:rsid w:val="003C7015"/>
    <w:rsid w:val="00496026"/>
    <w:rsid w:val="004F28E4"/>
    <w:rsid w:val="005263AE"/>
    <w:rsid w:val="00737152"/>
    <w:rsid w:val="00B65070"/>
    <w:rsid w:val="00BC264C"/>
    <w:rsid w:val="00C318E4"/>
    <w:rsid w:val="00CF56FD"/>
    <w:rsid w:val="00E42680"/>
    <w:rsid w:val="00E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3AE"/>
  </w:style>
  <w:style w:type="paragraph" w:styleId="Pieddepage">
    <w:name w:val="footer"/>
    <w:basedOn w:val="Normal"/>
    <w:link w:val="PieddepageCar"/>
    <w:uiPriority w:val="99"/>
    <w:unhideWhenUsed/>
    <w:rsid w:val="0052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3AE"/>
  </w:style>
  <w:style w:type="character" w:styleId="Lienhypertexte">
    <w:name w:val="Hyperlink"/>
    <w:basedOn w:val="Policepardfaut"/>
    <w:uiPriority w:val="99"/>
    <w:unhideWhenUsed/>
    <w:rsid w:val="00BC26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12DC4"/>
    <w:rPr>
      <w:b/>
      <w:bCs/>
    </w:rPr>
  </w:style>
  <w:style w:type="character" w:styleId="Accentuation">
    <w:name w:val="Emphasis"/>
    <w:basedOn w:val="Policepardfaut"/>
    <w:uiPriority w:val="20"/>
    <w:qFormat/>
    <w:rsid w:val="00012DC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8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3AE"/>
  </w:style>
  <w:style w:type="paragraph" w:styleId="Pieddepage">
    <w:name w:val="footer"/>
    <w:basedOn w:val="Normal"/>
    <w:link w:val="PieddepageCar"/>
    <w:uiPriority w:val="99"/>
    <w:unhideWhenUsed/>
    <w:rsid w:val="0052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3AE"/>
  </w:style>
  <w:style w:type="character" w:styleId="Lienhypertexte">
    <w:name w:val="Hyperlink"/>
    <w:basedOn w:val="Policepardfaut"/>
    <w:uiPriority w:val="99"/>
    <w:unhideWhenUsed/>
    <w:rsid w:val="00BC26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12DC4"/>
    <w:rPr>
      <w:b/>
      <w:bCs/>
    </w:rPr>
  </w:style>
  <w:style w:type="character" w:styleId="Accentuation">
    <w:name w:val="Emphasis"/>
    <w:basedOn w:val="Policepardfaut"/>
    <w:uiPriority w:val="20"/>
    <w:qFormat/>
    <w:rsid w:val="00012DC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8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A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10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45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04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8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7852">
          <w:marLeft w:val="0"/>
          <w:marRight w:val="0"/>
          <w:marTop w:val="0"/>
          <w:marBottom w:val="0"/>
          <w:divBdr>
            <w:top w:val="single" w:sz="6" w:space="1" w:color="C4C4C4"/>
            <w:left w:val="single" w:sz="6" w:space="1" w:color="C4C4C4"/>
            <w:bottom w:val="single" w:sz="6" w:space="1" w:color="C4C4C4"/>
            <w:right w:val="single" w:sz="6" w:space="1" w:color="C4C4C4"/>
          </w:divBdr>
          <w:divsChild>
            <w:div w:id="1111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SIEN</cp:lastModifiedBy>
  <cp:revision>2</cp:revision>
  <cp:lastPrinted>2019-01-04T09:08:00Z</cp:lastPrinted>
  <dcterms:created xsi:type="dcterms:W3CDTF">2019-01-16T17:06:00Z</dcterms:created>
  <dcterms:modified xsi:type="dcterms:W3CDTF">2019-01-16T17:06:00Z</dcterms:modified>
</cp:coreProperties>
</file>